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5CBA1D" w14:textId="4E961667" w:rsidR="009C4E2B" w:rsidRPr="00F760FB" w:rsidRDefault="00F10C6B" w:rsidP="009C4E2B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434431727"/>
      <w:bookmarkStart w:id="1" w:name="_Toc93340916"/>
      <w:r>
        <w:rPr>
          <w:rFonts w:cs="Arial"/>
        </w:rPr>
        <w:t>Bijlage 6AD</w:t>
      </w:r>
      <w:r>
        <w:rPr>
          <w:rFonts w:cs="Arial"/>
        </w:rPr>
        <w:tab/>
      </w:r>
      <w:r w:rsidR="009C4E2B">
        <w:rPr>
          <w:rFonts w:cs="Arial"/>
        </w:rPr>
        <w:tab/>
      </w:r>
      <w:r>
        <w:rPr>
          <w:rFonts w:cs="Arial"/>
        </w:rPr>
        <w:t>Risicodossier - Format</w:t>
      </w:r>
      <w:bookmarkEnd w:id="0"/>
      <w:bookmarkEnd w:id="1"/>
    </w:p>
    <w:p w14:paraId="1D9617AE" w14:textId="77777777" w:rsidR="009C4E2B" w:rsidRPr="00303AB8" w:rsidRDefault="009C4E2B" w:rsidP="009C4E2B">
      <w:pPr>
        <w:rPr>
          <w:rFonts w:cs="Arial"/>
        </w:rPr>
      </w:pPr>
    </w:p>
    <w:tbl>
      <w:tblPr>
        <w:tblStyle w:val="Tabelraster"/>
        <w:tblW w:w="0" w:type="auto"/>
        <w:tblLayout w:type="fixed"/>
        <w:tblLook w:val="01E0" w:firstRow="1" w:lastRow="1" w:firstColumn="1" w:lastColumn="1" w:noHBand="0" w:noVBand="0"/>
      </w:tblPr>
      <w:tblGrid>
        <w:gridCol w:w="1106"/>
        <w:gridCol w:w="8498"/>
      </w:tblGrid>
      <w:tr w:rsidR="00F10C6B" w:rsidRPr="00F87215" w14:paraId="387AF848" w14:textId="77777777" w:rsidTr="00BF5D74">
        <w:trPr>
          <w:trHeight w:val="567"/>
        </w:trPr>
        <w:tc>
          <w:tcPr>
            <w:tcW w:w="9604" w:type="dxa"/>
            <w:gridSpan w:val="2"/>
          </w:tcPr>
          <w:p w14:paraId="5CE7E9EF" w14:textId="77777777" w:rsidR="00F10C6B" w:rsidRDefault="00F10C6B" w:rsidP="00BF5D74">
            <w:pPr>
              <w:pStyle w:val="Kop2"/>
              <w:pBdr>
                <w:bottom w:val="single" w:sz="4" w:space="1" w:color="auto"/>
              </w:pBdr>
              <w:ind w:left="1530" w:hanging="1530"/>
              <w:outlineLvl w:val="1"/>
              <w:rPr>
                <w:rStyle w:val="Paginanummer"/>
                <w:b w:val="0"/>
              </w:rPr>
            </w:pPr>
            <w:bookmarkStart w:id="2" w:name="_Toc429660257"/>
            <w:r w:rsidRPr="00C74180">
              <w:rPr>
                <w:rFonts w:ascii="Calibri" w:hAnsi="Calibri" w:cs="Arial"/>
                <w:sz w:val="20"/>
              </w:rPr>
              <w:t>Format Risicodossier</w:t>
            </w:r>
            <w:bookmarkEnd w:id="2"/>
            <w:r>
              <w:rPr>
                <w:rFonts w:ascii="Arial" w:hAnsi="Arial" w:cs="Arial"/>
                <w:b w:val="0"/>
              </w:rPr>
              <w:tab/>
            </w:r>
            <w:r w:rsidRPr="00713CFB">
              <w:rPr>
                <w:rFonts w:ascii="Arial" w:hAnsi="Arial" w:cs="Arial"/>
                <w:b w:val="0"/>
              </w:rPr>
              <w:t xml:space="preserve"> </w:t>
            </w:r>
            <w:r w:rsidRPr="00713CFB">
              <w:rPr>
                <w:rFonts w:ascii="Arial" w:hAnsi="Arial" w:cs="Arial"/>
                <w:b w:val="0"/>
              </w:rPr>
              <w:tab/>
            </w:r>
            <w:r>
              <w:rPr>
                <w:rFonts w:ascii="Arial" w:hAnsi="Arial" w:cs="Arial"/>
                <w:b w:val="0"/>
              </w:rPr>
              <w:t xml:space="preserve"> </w:t>
            </w:r>
          </w:p>
          <w:p w14:paraId="480665C4" w14:textId="77777777" w:rsidR="00F10C6B" w:rsidRPr="00D52E59" w:rsidRDefault="00F10C6B" w:rsidP="00BF5D74">
            <w:pPr>
              <w:pStyle w:val="Koptekst"/>
              <w:pBdr>
                <w:bottom w:val="single" w:sz="4" w:space="1" w:color="auto"/>
              </w:pBdr>
              <w:tabs>
                <w:tab w:val="clear" w:pos="9072"/>
                <w:tab w:val="right" w:pos="9360"/>
              </w:tabs>
              <w:jc w:val="both"/>
              <w:rPr>
                <w:rFonts w:asciiTheme="minorHAnsi" w:hAnsiTheme="minorHAnsi" w:cs="Arial"/>
                <w:b/>
                <w:bCs/>
                <w:i w:val="0"/>
                <w:iCs/>
                <w:sz w:val="20"/>
              </w:rPr>
            </w:pPr>
            <w:r w:rsidRPr="00D52E59">
              <w:rPr>
                <w:rFonts w:asciiTheme="minorHAnsi" w:hAnsiTheme="minorHAnsi" w:cs="Arial"/>
                <w:b/>
                <w:bCs/>
                <w:i w:val="0"/>
                <w:iCs/>
                <w:sz w:val="20"/>
              </w:rPr>
              <w:t>Energiecoaches</w:t>
            </w:r>
          </w:p>
        </w:tc>
      </w:tr>
      <w:tr w:rsidR="00F10C6B" w:rsidRPr="00F87215" w14:paraId="431A70AB" w14:textId="77777777" w:rsidTr="00BF5D74">
        <w:trPr>
          <w:trHeight w:val="567"/>
        </w:trPr>
        <w:tc>
          <w:tcPr>
            <w:tcW w:w="1106" w:type="dxa"/>
          </w:tcPr>
          <w:p w14:paraId="6093A118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Risico 1</w:t>
            </w:r>
          </w:p>
        </w:tc>
        <w:tc>
          <w:tcPr>
            <w:tcW w:w="8498" w:type="dxa"/>
          </w:tcPr>
          <w:p w14:paraId="1A9805BD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5520EC57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6B17A6C9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05665D6A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2414A239" w14:textId="77777777" w:rsidTr="00BF5D74">
        <w:trPr>
          <w:trHeight w:val="567"/>
        </w:trPr>
        <w:tc>
          <w:tcPr>
            <w:tcW w:w="1106" w:type="dxa"/>
          </w:tcPr>
          <w:p w14:paraId="68611CB2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Maatregel</w:t>
            </w:r>
          </w:p>
        </w:tc>
        <w:tc>
          <w:tcPr>
            <w:tcW w:w="8498" w:type="dxa"/>
          </w:tcPr>
          <w:p w14:paraId="7096CAED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63F3E65F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1ED9C984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6104F932" w14:textId="77777777" w:rsidTr="00BF5D74">
        <w:trPr>
          <w:trHeight w:val="113"/>
        </w:trPr>
        <w:tc>
          <w:tcPr>
            <w:tcW w:w="1106" w:type="dxa"/>
          </w:tcPr>
          <w:p w14:paraId="46A0334F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98" w:type="dxa"/>
          </w:tcPr>
          <w:p w14:paraId="0ADD25EF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79D594CB" w14:textId="77777777" w:rsidTr="00BF5D74">
        <w:trPr>
          <w:trHeight w:val="567"/>
        </w:trPr>
        <w:tc>
          <w:tcPr>
            <w:tcW w:w="1106" w:type="dxa"/>
          </w:tcPr>
          <w:p w14:paraId="16D8D5EC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Risico 2</w:t>
            </w:r>
          </w:p>
        </w:tc>
        <w:tc>
          <w:tcPr>
            <w:tcW w:w="8498" w:type="dxa"/>
          </w:tcPr>
          <w:p w14:paraId="179381A6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10E178A7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34DE4CC0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4F33306D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2E9DB30E" w14:textId="77777777" w:rsidTr="00BF5D74">
        <w:trPr>
          <w:trHeight w:val="567"/>
        </w:trPr>
        <w:tc>
          <w:tcPr>
            <w:tcW w:w="1106" w:type="dxa"/>
          </w:tcPr>
          <w:p w14:paraId="11BA2FBA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Maatregel</w:t>
            </w:r>
          </w:p>
        </w:tc>
        <w:tc>
          <w:tcPr>
            <w:tcW w:w="8498" w:type="dxa"/>
          </w:tcPr>
          <w:p w14:paraId="2EC5AF57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70E45BFE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03AA12BE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499F62D9" w14:textId="77777777" w:rsidTr="00BF5D74">
        <w:trPr>
          <w:trHeight w:val="113"/>
        </w:trPr>
        <w:tc>
          <w:tcPr>
            <w:tcW w:w="1106" w:type="dxa"/>
          </w:tcPr>
          <w:p w14:paraId="72EAE41E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98" w:type="dxa"/>
          </w:tcPr>
          <w:p w14:paraId="383E5067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</w:p>
        </w:tc>
      </w:tr>
      <w:tr w:rsidR="00F10C6B" w:rsidRPr="00F87215" w14:paraId="2EDDFB6E" w14:textId="77777777" w:rsidTr="00BF5D74">
        <w:trPr>
          <w:trHeight w:val="567"/>
        </w:trPr>
        <w:tc>
          <w:tcPr>
            <w:tcW w:w="1106" w:type="dxa"/>
          </w:tcPr>
          <w:p w14:paraId="029FFA19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Risico 3</w:t>
            </w:r>
          </w:p>
        </w:tc>
        <w:tc>
          <w:tcPr>
            <w:tcW w:w="8498" w:type="dxa"/>
          </w:tcPr>
          <w:p w14:paraId="4E4A4DB3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1393A3D9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220181D1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31777D1D" w14:textId="77777777" w:rsidTr="00BF5D74">
        <w:trPr>
          <w:trHeight w:val="567"/>
        </w:trPr>
        <w:tc>
          <w:tcPr>
            <w:tcW w:w="1106" w:type="dxa"/>
          </w:tcPr>
          <w:p w14:paraId="15036FE6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Maatregel</w:t>
            </w:r>
          </w:p>
        </w:tc>
        <w:tc>
          <w:tcPr>
            <w:tcW w:w="8498" w:type="dxa"/>
          </w:tcPr>
          <w:p w14:paraId="3FE8823A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55D8C356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77CA9307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169FDFAE" w14:textId="77777777" w:rsidTr="00BF5D74">
        <w:trPr>
          <w:trHeight w:val="113"/>
        </w:trPr>
        <w:tc>
          <w:tcPr>
            <w:tcW w:w="1106" w:type="dxa"/>
          </w:tcPr>
          <w:p w14:paraId="500787E4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98" w:type="dxa"/>
          </w:tcPr>
          <w:p w14:paraId="4BF5252C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13F5F83D" w14:textId="77777777" w:rsidTr="00BF5D74">
        <w:trPr>
          <w:trHeight w:val="567"/>
        </w:trPr>
        <w:tc>
          <w:tcPr>
            <w:tcW w:w="1106" w:type="dxa"/>
          </w:tcPr>
          <w:p w14:paraId="0E54CFC2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Risico 4</w:t>
            </w:r>
          </w:p>
        </w:tc>
        <w:tc>
          <w:tcPr>
            <w:tcW w:w="8498" w:type="dxa"/>
          </w:tcPr>
          <w:p w14:paraId="66B30C22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7DE55934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629C0C76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1796EC5A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2BB2DD8C" w14:textId="77777777" w:rsidTr="00BF5D74">
        <w:trPr>
          <w:trHeight w:val="567"/>
        </w:trPr>
        <w:tc>
          <w:tcPr>
            <w:tcW w:w="1106" w:type="dxa"/>
          </w:tcPr>
          <w:p w14:paraId="5E40F0D5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Maatregel</w:t>
            </w:r>
          </w:p>
        </w:tc>
        <w:tc>
          <w:tcPr>
            <w:tcW w:w="8498" w:type="dxa"/>
          </w:tcPr>
          <w:p w14:paraId="7C640FD0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25BFA91B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44C7451A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4352C8EA" w14:textId="77777777" w:rsidTr="00BF5D74">
        <w:trPr>
          <w:trHeight w:val="113"/>
        </w:trPr>
        <w:tc>
          <w:tcPr>
            <w:tcW w:w="1106" w:type="dxa"/>
          </w:tcPr>
          <w:p w14:paraId="07EA1B4E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98" w:type="dxa"/>
          </w:tcPr>
          <w:p w14:paraId="3B2631D7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61D93C8C" w14:textId="77777777" w:rsidTr="00BF5D74">
        <w:trPr>
          <w:trHeight w:val="567"/>
        </w:trPr>
        <w:tc>
          <w:tcPr>
            <w:tcW w:w="1106" w:type="dxa"/>
          </w:tcPr>
          <w:p w14:paraId="59F2A19B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Risico 5</w:t>
            </w:r>
          </w:p>
        </w:tc>
        <w:tc>
          <w:tcPr>
            <w:tcW w:w="8498" w:type="dxa"/>
          </w:tcPr>
          <w:p w14:paraId="4C2EA707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34CA8AB7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593859C8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7BFB1A28" w14:textId="77777777" w:rsidTr="00BF5D74">
        <w:trPr>
          <w:trHeight w:val="567"/>
        </w:trPr>
        <w:tc>
          <w:tcPr>
            <w:tcW w:w="1106" w:type="dxa"/>
          </w:tcPr>
          <w:p w14:paraId="65F4C077" w14:textId="77777777" w:rsidR="00F10C6B" w:rsidRPr="00F87215" w:rsidRDefault="00F10C6B" w:rsidP="00BF5D74">
            <w:pPr>
              <w:jc w:val="both"/>
              <w:rPr>
                <w:rFonts w:asciiTheme="minorHAnsi" w:hAnsiTheme="minorHAnsi" w:cs="Arial"/>
              </w:rPr>
            </w:pPr>
            <w:r w:rsidRPr="00F87215">
              <w:rPr>
                <w:rFonts w:asciiTheme="minorHAnsi" w:hAnsiTheme="minorHAnsi" w:cs="Arial"/>
              </w:rPr>
              <w:t>Maatregel</w:t>
            </w:r>
          </w:p>
        </w:tc>
        <w:tc>
          <w:tcPr>
            <w:tcW w:w="8498" w:type="dxa"/>
          </w:tcPr>
          <w:p w14:paraId="79888DDD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06B74210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  <w:p w14:paraId="3F6E0D25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  <w:tr w:rsidR="00F10C6B" w:rsidRPr="00F87215" w14:paraId="11B2B7CE" w14:textId="77777777" w:rsidTr="00BF5D74">
        <w:trPr>
          <w:trHeight w:val="113"/>
        </w:trPr>
        <w:tc>
          <w:tcPr>
            <w:tcW w:w="1106" w:type="dxa"/>
          </w:tcPr>
          <w:p w14:paraId="6B2768F0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8498" w:type="dxa"/>
          </w:tcPr>
          <w:p w14:paraId="61F1BB7E" w14:textId="77777777" w:rsidR="00F10C6B" w:rsidRPr="00F87215" w:rsidRDefault="00F10C6B" w:rsidP="00BF5D74">
            <w:pPr>
              <w:tabs>
                <w:tab w:val="left" w:pos="3030"/>
              </w:tabs>
              <w:jc w:val="both"/>
              <w:rPr>
                <w:rFonts w:asciiTheme="minorHAnsi" w:hAnsiTheme="minorHAnsi" w:cs="Arial"/>
                <w:lang w:val="la-Latn"/>
              </w:rPr>
            </w:pPr>
          </w:p>
        </w:tc>
      </w:tr>
    </w:tbl>
    <w:p w14:paraId="211B4A2E" w14:textId="77777777" w:rsidR="009C4E2B" w:rsidRDefault="009C4E2B"/>
    <w:sectPr w:rsidR="009C4E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Til VL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740C57"/>
    <w:multiLevelType w:val="hybridMultilevel"/>
    <w:tmpl w:val="2D547C52"/>
    <w:lvl w:ilvl="0" w:tplc="5A6652C2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E2B"/>
    <w:rsid w:val="006457C6"/>
    <w:rsid w:val="009C4E2B"/>
    <w:rsid w:val="00F1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2B9B1"/>
  <w15:chartTrackingRefBased/>
  <w15:docId w15:val="{167CFEC4-99B6-480B-89C4-6E7ADE6D6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C4E2B"/>
    <w:pPr>
      <w:spacing w:after="0" w:line="276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2">
    <w:name w:val="heading 2"/>
    <w:aliases w:val="Reset numbering,Bijlage,paragraaf,Paragraaf,Episteem PvA Kop 2,Tempo Heading 2,H2,k2,aaaaa"/>
    <w:basedOn w:val="Standaard"/>
    <w:next w:val="Standaard"/>
    <w:link w:val="Kop2Char"/>
    <w:unhideWhenUsed/>
    <w:qFormat/>
    <w:rsid w:val="00F10C6B"/>
    <w:pPr>
      <w:keepNext/>
      <w:keepLines/>
      <w:widowControl w:val="0"/>
      <w:spacing w:before="240" w:after="240" w:line="240" w:lineRule="atLeast"/>
      <w:outlineLvl w:val="1"/>
    </w:pPr>
    <w:rPr>
      <w:rFonts w:ascii="Lucida Til VL" w:eastAsiaTheme="majorEastAsia" w:hAnsi="Lucida Til VL" w:cstheme="majorBidi"/>
      <w:b/>
      <w:bCs/>
      <w:snapToGrid w:val="0"/>
      <w:sz w:val="24"/>
      <w:szCs w:val="26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AD">
    <w:name w:val="Bijlage genummerd AD"/>
    <w:basedOn w:val="Standaard"/>
    <w:next w:val="Standaard"/>
    <w:qFormat/>
    <w:rsid w:val="009C4E2B"/>
    <w:pPr>
      <w:numPr>
        <w:numId w:val="2"/>
      </w:numPr>
      <w:spacing w:after="500"/>
    </w:pPr>
    <w:rPr>
      <w:b/>
      <w:sz w:val="28"/>
    </w:rPr>
  </w:style>
  <w:style w:type="character" w:customStyle="1" w:styleId="Kop2Char">
    <w:name w:val="Kop 2 Char"/>
    <w:aliases w:val="Reset numbering Char,Bijlage Char,paragraaf Char,Paragraaf Char,Episteem PvA Kop 2 Char,Tempo Heading 2 Char,H2 Char,k2 Char,aaaaa Char"/>
    <w:basedOn w:val="Standaardalinea-lettertype"/>
    <w:link w:val="Kop2"/>
    <w:rsid w:val="00F10C6B"/>
    <w:rPr>
      <w:rFonts w:ascii="Lucida Til VL" w:eastAsiaTheme="majorEastAsia" w:hAnsi="Lucida Til VL" w:cstheme="majorBidi"/>
      <w:b/>
      <w:bCs/>
      <w:snapToGrid w:val="0"/>
      <w:sz w:val="24"/>
      <w:szCs w:val="26"/>
    </w:rPr>
  </w:style>
  <w:style w:type="paragraph" w:styleId="Koptekst">
    <w:name w:val="header"/>
    <w:basedOn w:val="Standaard"/>
    <w:link w:val="KoptekstChar"/>
    <w:unhideWhenUsed/>
    <w:rsid w:val="00F10C6B"/>
    <w:pPr>
      <w:widowControl w:val="0"/>
      <w:tabs>
        <w:tab w:val="right" w:pos="9072"/>
      </w:tabs>
      <w:spacing w:line="240" w:lineRule="atLeast"/>
    </w:pPr>
    <w:rPr>
      <w:rFonts w:ascii="Lucida Til VL" w:hAnsi="Lucida Til VL"/>
      <w:i/>
      <w:snapToGrid w:val="0"/>
      <w:sz w:val="16"/>
      <w:lang w:eastAsia="en-US"/>
    </w:rPr>
  </w:style>
  <w:style w:type="character" w:customStyle="1" w:styleId="KoptekstChar">
    <w:name w:val="Koptekst Char"/>
    <w:basedOn w:val="Standaardalinea-lettertype"/>
    <w:link w:val="Koptekst"/>
    <w:rsid w:val="00F10C6B"/>
    <w:rPr>
      <w:rFonts w:ascii="Lucida Til VL" w:eastAsia="Times New Roman" w:hAnsi="Lucida Til VL" w:cs="Times New Roman"/>
      <w:i/>
      <w:snapToGrid w:val="0"/>
      <w:sz w:val="16"/>
      <w:szCs w:val="20"/>
    </w:rPr>
  </w:style>
  <w:style w:type="table" w:styleId="Tabelraster">
    <w:name w:val="Table Grid"/>
    <w:basedOn w:val="Standaardtabel"/>
    <w:rsid w:val="00F10C6B"/>
    <w:pPr>
      <w:widowControl w:val="0"/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inanummer">
    <w:name w:val="page number"/>
    <w:basedOn w:val="Standaardalinea-lettertype"/>
    <w:rsid w:val="00F10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197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Berg, Harrold van den</dc:creator>
  <cp:keywords/>
  <dc:description/>
  <cp:lastModifiedBy>Berg, Harrold van den</cp:lastModifiedBy>
  <cp:revision>3</cp:revision>
  <dcterms:created xsi:type="dcterms:W3CDTF">2022-01-17T18:59:00Z</dcterms:created>
  <dcterms:modified xsi:type="dcterms:W3CDTF">2022-01-17T19:00:00Z</dcterms:modified>
</cp:coreProperties>
</file>